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7B" w:rsidRDefault="00F9397B" w:rsidP="00F9397B">
      <w:pPr>
        <w:jc w:val="center"/>
        <w:rPr>
          <w:b/>
          <w:sz w:val="32"/>
          <w:u w:val="single"/>
        </w:rPr>
      </w:pPr>
      <w:r>
        <w:rPr>
          <w:b/>
          <w:sz w:val="32"/>
          <w:u w:val="single"/>
        </w:rPr>
        <w:t xml:space="preserve">FERC </w:t>
      </w:r>
      <w:r w:rsidRPr="00D10571">
        <w:rPr>
          <w:b/>
          <w:sz w:val="32"/>
          <w:u w:val="single"/>
        </w:rPr>
        <w:t xml:space="preserve">Instructions for Sales and Marketing </w:t>
      </w:r>
      <w:r>
        <w:rPr>
          <w:b/>
          <w:sz w:val="32"/>
          <w:u w:val="single"/>
        </w:rPr>
        <w:t>Committee</w:t>
      </w:r>
      <w:bookmarkStart w:id="0" w:name="_GoBack"/>
      <w:bookmarkEnd w:id="0"/>
    </w:p>
    <w:p w:rsidR="00F9397B" w:rsidRPr="00D10571" w:rsidRDefault="00737BA6" w:rsidP="00F9397B">
      <w:pPr>
        <w:jc w:val="center"/>
        <w:rPr>
          <w:b/>
          <w:sz w:val="32"/>
          <w:u w:val="single"/>
        </w:rPr>
      </w:pPr>
      <w:r>
        <w:rPr>
          <w:b/>
          <w:sz w:val="32"/>
          <w:u w:val="single"/>
        </w:rPr>
        <w:t>8/15/2016</w:t>
      </w:r>
    </w:p>
    <w:p w:rsidR="00F9397B" w:rsidRDefault="00F9397B" w:rsidP="00F9397B">
      <w:pPr>
        <w:rPr>
          <w:sz w:val="28"/>
        </w:rPr>
      </w:pPr>
      <w:r w:rsidRPr="00D10571">
        <w:rPr>
          <w:sz w:val="28"/>
        </w:rPr>
        <w:t xml:space="preserve">The job of the Sales and Marketing Committee is to generate revenue to the club by presenting the benefits of advertising in our world class newsletter.   Committee </w:t>
      </w:r>
      <w:r>
        <w:rPr>
          <w:sz w:val="28"/>
        </w:rPr>
        <w:t>memb</w:t>
      </w:r>
      <w:r w:rsidRPr="00D10571">
        <w:rPr>
          <w:sz w:val="28"/>
        </w:rPr>
        <w:t xml:space="preserve">ers </w:t>
      </w:r>
      <w:r>
        <w:rPr>
          <w:sz w:val="28"/>
        </w:rPr>
        <w:t>will s</w:t>
      </w:r>
      <w:r w:rsidRPr="00D10571">
        <w:rPr>
          <w:sz w:val="28"/>
        </w:rPr>
        <w:t>olicit leads from club member</w:t>
      </w:r>
      <w:r>
        <w:rPr>
          <w:sz w:val="28"/>
        </w:rPr>
        <w:t xml:space="preserve">s, vendor fairs, and cold calls, </w:t>
      </w:r>
      <w:proofErr w:type="gramStart"/>
      <w:r>
        <w:rPr>
          <w:sz w:val="28"/>
        </w:rPr>
        <w:t xml:space="preserve">to </w:t>
      </w:r>
      <w:r w:rsidRPr="00D10571">
        <w:rPr>
          <w:sz w:val="28"/>
        </w:rPr>
        <w:t xml:space="preserve"> mak</w:t>
      </w:r>
      <w:r>
        <w:rPr>
          <w:sz w:val="28"/>
        </w:rPr>
        <w:t>e</w:t>
      </w:r>
      <w:proofErr w:type="gramEnd"/>
      <w:r>
        <w:rPr>
          <w:sz w:val="28"/>
        </w:rPr>
        <w:t xml:space="preserve"> presentations  in order to close the sale.  Our newsletter is a bi-monthly publication that is mailed to all of our active and honorary club members.  </w:t>
      </w:r>
    </w:p>
    <w:p w:rsidR="00F9397B" w:rsidRDefault="00F9397B" w:rsidP="00F9397B">
      <w:pPr>
        <w:rPr>
          <w:sz w:val="28"/>
        </w:rPr>
      </w:pPr>
      <w:r>
        <w:rPr>
          <w:sz w:val="28"/>
        </w:rPr>
        <w:t>The schedule for submitting advertising materials closes on the 15</w:t>
      </w:r>
      <w:r w:rsidRPr="00B00112">
        <w:rPr>
          <w:sz w:val="28"/>
          <w:vertAlign w:val="superscript"/>
        </w:rPr>
        <w:t>th</w:t>
      </w:r>
      <w:r>
        <w:rPr>
          <w:sz w:val="28"/>
        </w:rPr>
        <w:t xml:space="preserve"> of alternate months beginning with January 15 of each year as follows:</w:t>
      </w:r>
    </w:p>
    <w:p w:rsidR="00F9397B" w:rsidRDefault="00F9397B" w:rsidP="00F9397B">
      <w:pPr>
        <w:rPr>
          <w:sz w:val="28"/>
        </w:rPr>
      </w:pPr>
      <w:r>
        <w:rPr>
          <w:sz w:val="28"/>
        </w:rPr>
        <w:t>Jan 15</w:t>
      </w:r>
      <w:r>
        <w:rPr>
          <w:sz w:val="28"/>
        </w:rPr>
        <w:tab/>
      </w:r>
      <w:r>
        <w:rPr>
          <w:sz w:val="28"/>
        </w:rPr>
        <w:tab/>
        <w:t xml:space="preserve">Mar 15 </w:t>
      </w:r>
      <w:r>
        <w:rPr>
          <w:sz w:val="28"/>
        </w:rPr>
        <w:tab/>
        <w:t>May 15</w:t>
      </w:r>
      <w:r>
        <w:rPr>
          <w:sz w:val="28"/>
        </w:rPr>
        <w:tab/>
        <w:t>Jul 15</w:t>
      </w:r>
      <w:r>
        <w:rPr>
          <w:sz w:val="28"/>
        </w:rPr>
        <w:tab/>
        <w:t xml:space="preserve">         Sep 15 </w:t>
      </w:r>
      <w:r>
        <w:rPr>
          <w:sz w:val="28"/>
        </w:rPr>
        <w:tab/>
        <w:t xml:space="preserve">      Nov 15</w:t>
      </w:r>
    </w:p>
    <w:p w:rsidR="00F9397B" w:rsidRDefault="00F9397B" w:rsidP="00F9397B">
      <w:pPr>
        <w:rPr>
          <w:sz w:val="28"/>
        </w:rPr>
      </w:pPr>
      <w:r>
        <w:rPr>
          <w:sz w:val="28"/>
        </w:rPr>
        <w:t xml:space="preserve">The information </w:t>
      </w:r>
      <w:proofErr w:type="gramStart"/>
      <w:r>
        <w:rPr>
          <w:sz w:val="28"/>
        </w:rPr>
        <w:t>is  coordinated</w:t>
      </w:r>
      <w:proofErr w:type="gramEnd"/>
      <w:r>
        <w:rPr>
          <w:sz w:val="28"/>
        </w:rPr>
        <w:t xml:space="preserve"> with the Communications committee and the newsletter editor. </w:t>
      </w:r>
    </w:p>
    <w:p w:rsidR="00F9397B" w:rsidRDefault="00F9397B" w:rsidP="00F9397B">
      <w:pPr>
        <w:rPr>
          <w:sz w:val="28"/>
        </w:rPr>
      </w:pPr>
    </w:p>
    <w:p w:rsidR="00F9397B" w:rsidRDefault="00F9397B" w:rsidP="00F9397B">
      <w:pPr>
        <w:jc w:val="center"/>
        <w:rPr>
          <w:b/>
          <w:sz w:val="28"/>
          <w:u w:val="single"/>
        </w:rPr>
      </w:pPr>
      <w:r w:rsidRPr="009B3D6C">
        <w:rPr>
          <w:b/>
          <w:sz w:val="28"/>
          <w:u w:val="single"/>
        </w:rPr>
        <w:t xml:space="preserve">FERC NEWSLETTER </w:t>
      </w:r>
      <w:proofErr w:type="gramStart"/>
      <w:r w:rsidRPr="009B3D6C">
        <w:rPr>
          <w:b/>
          <w:sz w:val="28"/>
          <w:u w:val="single"/>
        </w:rPr>
        <w:t>ADVERTISING  RATES</w:t>
      </w:r>
      <w:proofErr w:type="gramEnd"/>
    </w:p>
    <w:p w:rsidR="00F9397B" w:rsidRDefault="00F9397B" w:rsidP="00F9397B">
      <w:pPr>
        <w:rPr>
          <w:b/>
          <w:sz w:val="28"/>
        </w:rPr>
      </w:pPr>
      <w:r w:rsidRPr="00C853CE">
        <w:rPr>
          <w:b/>
          <w:sz w:val="28"/>
        </w:rPr>
        <w:t xml:space="preserve">The FERC publishes six issues of our newsletter per year.  To advertise by Newsletter issue: </w:t>
      </w:r>
    </w:p>
    <w:p w:rsidR="00F9397B" w:rsidRDefault="00F9397B" w:rsidP="00F9397B">
      <w:pPr>
        <w:rPr>
          <w:b/>
          <w:sz w:val="28"/>
        </w:rPr>
      </w:pPr>
      <w:r w:rsidRPr="00C853CE">
        <w:rPr>
          <w:b/>
          <w:sz w:val="28"/>
        </w:rPr>
        <w:t xml:space="preserve">     </w:t>
      </w:r>
      <w:r w:rsidRPr="00C853CE">
        <w:rPr>
          <w:b/>
          <w:sz w:val="28"/>
          <w:u w:val="single"/>
        </w:rPr>
        <w:t>Ad Size</w:t>
      </w:r>
      <w:r>
        <w:rPr>
          <w:b/>
          <w:sz w:val="28"/>
        </w:rPr>
        <w:tab/>
      </w:r>
      <w:r>
        <w:rPr>
          <w:b/>
          <w:sz w:val="28"/>
        </w:rPr>
        <w:tab/>
      </w:r>
      <w:r w:rsidRPr="00C853CE">
        <w:rPr>
          <w:b/>
          <w:sz w:val="28"/>
        </w:rPr>
        <w:t xml:space="preserve"> </w:t>
      </w:r>
      <w:r w:rsidRPr="00C853CE">
        <w:rPr>
          <w:b/>
          <w:sz w:val="28"/>
          <w:u w:val="single"/>
        </w:rPr>
        <w:t>Duration</w:t>
      </w:r>
      <w:r w:rsidRPr="00C853CE">
        <w:rPr>
          <w:b/>
          <w:sz w:val="28"/>
        </w:rPr>
        <w:t xml:space="preserve"> </w:t>
      </w:r>
      <w:r>
        <w:rPr>
          <w:b/>
          <w:sz w:val="28"/>
        </w:rPr>
        <w:tab/>
      </w:r>
      <w:r>
        <w:rPr>
          <w:b/>
          <w:sz w:val="28"/>
        </w:rPr>
        <w:tab/>
      </w:r>
      <w:r w:rsidRPr="00C853CE">
        <w:rPr>
          <w:b/>
          <w:sz w:val="28"/>
          <w:u w:val="single"/>
        </w:rPr>
        <w:t>Cost / Period</w:t>
      </w:r>
      <w:r w:rsidRPr="00C853CE">
        <w:rPr>
          <w:b/>
          <w:sz w:val="28"/>
        </w:rPr>
        <w:t xml:space="preserve"> </w:t>
      </w:r>
    </w:p>
    <w:p w:rsidR="00F9397B" w:rsidRDefault="00F9397B" w:rsidP="00F9397B">
      <w:pPr>
        <w:spacing w:line="240" w:lineRule="auto"/>
        <w:rPr>
          <w:b/>
          <w:sz w:val="28"/>
        </w:rPr>
      </w:pPr>
      <w:r>
        <w:rPr>
          <w:b/>
          <w:sz w:val="28"/>
        </w:rPr>
        <w:t xml:space="preserve">     </w:t>
      </w:r>
      <w:proofErr w:type="gramStart"/>
      <w:r w:rsidRPr="00C853CE">
        <w:rPr>
          <w:b/>
          <w:sz w:val="28"/>
        </w:rPr>
        <w:t>full</w:t>
      </w:r>
      <w:proofErr w:type="gramEnd"/>
      <w:r w:rsidRPr="00C853CE">
        <w:rPr>
          <w:b/>
          <w:sz w:val="28"/>
        </w:rPr>
        <w:t xml:space="preserve"> page </w:t>
      </w:r>
      <w:r>
        <w:rPr>
          <w:b/>
          <w:sz w:val="28"/>
        </w:rPr>
        <w:tab/>
      </w:r>
      <w:r>
        <w:rPr>
          <w:b/>
          <w:sz w:val="28"/>
        </w:rPr>
        <w:tab/>
      </w:r>
      <w:r w:rsidRPr="00C853CE">
        <w:rPr>
          <w:b/>
          <w:sz w:val="28"/>
        </w:rPr>
        <w:t xml:space="preserve">1 issue </w:t>
      </w:r>
      <w:r>
        <w:rPr>
          <w:b/>
          <w:sz w:val="28"/>
        </w:rPr>
        <w:tab/>
      </w:r>
      <w:r>
        <w:rPr>
          <w:b/>
          <w:sz w:val="28"/>
        </w:rPr>
        <w:tab/>
      </w:r>
      <w:r w:rsidRPr="00C853CE">
        <w:rPr>
          <w:b/>
          <w:sz w:val="28"/>
        </w:rPr>
        <w:t>$225 / issue</w:t>
      </w:r>
    </w:p>
    <w:p w:rsidR="00F9397B" w:rsidRDefault="00F9397B" w:rsidP="00F9397B">
      <w:pPr>
        <w:spacing w:line="240" w:lineRule="auto"/>
        <w:rPr>
          <w:b/>
          <w:sz w:val="28"/>
        </w:rPr>
      </w:pPr>
      <w:r>
        <w:rPr>
          <w:b/>
          <w:sz w:val="28"/>
        </w:rPr>
        <w:t xml:space="preserve">   </w:t>
      </w:r>
      <w:r>
        <w:rPr>
          <w:b/>
          <w:sz w:val="28"/>
        </w:rPr>
        <w:tab/>
      </w:r>
      <w:r>
        <w:rPr>
          <w:b/>
          <w:sz w:val="28"/>
        </w:rPr>
        <w:tab/>
      </w:r>
      <w:r>
        <w:rPr>
          <w:b/>
          <w:sz w:val="28"/>
        </w:rPr>
        <w:tab/>
      </w:r>
      <w:r w:rsidRPr="00C853CE">
        <w:rPr>
          <w:b/>
          <w:sz w:val="28"/>
        </w:rPr>
        <w:t xml:space="preserve"> 6 issues </w:t>
      </w:r>
      <w:r>
        <w:rPr>
          <w:b/>
          <w:sz w:val="28"/>
        </w:rPr>
        <w:tab/>
      </w:r>
      <w:r>
        <w:rPr>
          <w:b/>
          <w:sz w:val="28"/>
        </w:rPr>
        <w:tab/>
      </w:r>
      <w:r w:rsidRPr="00C853CE">
        <w:rPr>
          <w:b/>
          <w:sz w:val="28"/>
        </w:rPr>
        <w:t>$200 / issue</w:t>
      </w:r>
    </w:p>
    <w:p w:rsidR="00F9397B" w:rsidRPr="00C853CE" w:rsidRDefault="00F9397B" w:rsidP="00F9397B">
      <w:pPr>
        <w:spacing w:line="240" w:lineRule="auto"/>
        <w:rPr>
          <w:b/>
          <w:sz w:val="28"/>
        </w:rPr>
      </w:pPr>
    </w:p>
    <w:p w:rsidR="00F9397B" w:rsidRDefault="00F9397B" w:rsidP="00F9397B">
      <w:pPr>
        <w:rPr>
          <w:b/>
          <w:sz w:val="28"/>
        </w:rPr>
      </w:pPr>
      <w:r>
        <w:rPr>
          <w:b/>
          <w:sz w:val="28"/>
        </w:rPr>
        <w:t xml:space="preserve">     </w:t>
      </w:r>
      <w:proofErr w:type="gramStart"/>
      <w:r w:rsidRPr="00C853CE">
        <w:rPr>
          <w:b/>
          <w:sz w:val="28"/>
        </w:rPr>
        <w:t>half</w:t>
      </w:r>
      <w:proofErr w:type="gramEnd"/>
      <w:r w:rsidRPr="00C853CE">
        <w:rPr>
          <w:b/>
          <w:sz w:val="28"/>
        </w:rPr>
        <w:t xml:space="preserve"> page </w:t>
      </w:r>
      <w:r>
        <w:rPr>
          <w:b/>
          <w:sz w:val="28"/>
        </w:rPr>
        <w:tab/>
      </w:r>
      <w:r w:rsidRPr="00C853CE">
        <w:rPr>
          <w:b/>
          <w:sz w:val="28"/>
        </w:rPr>
        <w:t xml:space="preserve">1 issue </w:t>
      </w:r>
      <w:r>
        <w:rPr>
          <w:b/>
          <w:sz w:val="28"/>
        </w:rPr>
        <w:tab/>
      </w:r>
      <w:r>
        <w:rPr>
          <w:b/>
          <w:sz w:val="28"/>
        </w:rPr>
        <w:tab/>
      </w:r>
      <w:r w:rsidRPr="00C853CE">
        <w:rPr>
          <w:b/>
          <w:sz w:val="28"/>
        </w:rPr>
        <w:t xml:space="preserve">$150 / issue </w:t>
      </w:r>
    </w:p>
    <w:p w:rsidR="00F9397B" w:rsidRDefault="00F9397B" w:rsidP="00F9397B">
      <w:pPr>
        <w:ind w:left="1440" w:firstLine="720"/>
        <w:rPr>
          <w:b/>
          <w:sz w:val="28"/>
        </w:rPr>
      </w:pPr>
      <w:r w:rsidRPr="00C853CE">
        <w:rPr>
          <w:b/>
          <w:sz w:val="28"/>
        </w:rPr>
        <w:t xml:space="preserve">6 issues </w:t>
      </w:r>
      <w:r>
        <w:rPr>
          <w:b/>
          <w:sz w:val="28"/>
        </w:rPr>
        <w:tab/>
      </w:r>
      <w:r>
        <w:rPr>
          <w:b/>
          <w:sz w:val="28"/>
        </w:rPr>
        <w:tab/>
      </w:r>
      <w:r w:rsidRPr="00C853CE">
        <w:rPr>
          <w:b/>
          <w:sz w:val="28"/>
        </w:rPr>
        <w:t>$125 / issue</w:t>
      </w:r>
    </w:p>
    <w:p w:rsidR="00F9397B" w:rsidRDefault="00F9397B" w:rsidP="00F9397B">
      <w:pPr>
        <w:ind w:left="1440" w:firstLine="720"/>
        <w:rPr>
          <w:b/>
          <w:sz w:val="28"/>
        </w:rPr>
      </w:pPr>
    </w:p>
    <w:p w:rsidR="00F9397B" w:rsidRDefault="00F9397B" w:rsidP="00F9397B">
      <w:pPr>
        <w:ind w:left="1440" w:firstLine="720"/>
        <w:rPr>
          <w:b/>
          <w:sz w:val="28"/>
        </w:rPr>
      </w:pPr>
    </w:p>
    <w:p w:rsidR="00F9397B" w:rsidRDefault="00F838D6" w:rsidP="00F9397B">
      <w:pPr>
        <w:rPr>
          <w:b/>
          <w:sz w:val="28"/>
        </w:rPr>
      </w:pPr>
      <w:r>
        <w:rPr>
          <w:b/>
          <w:sz w:val="28"/>
        </w:rPr>
        <w:lastRenderedPageBreak/>
        <w:t xml:space="preserve">   </w:t>
      </w:r>
      <w:proofErr w:type="gramStart"/>
      <w:r>
        <w:rPr>
          <w:b/>
          <w:sz w:val="28"/>
        </w:rPr>
        <w:t>q</w:t>
      </w:r>
      <w:r w:rsidR="00F9397B" w:rsidRPr="00C853CE">
        <w:rPr>
          <w:b/>
          <w:sz w:val="28"/>
        </w:rPr>
        <w:t>uarter</w:t>
      </w:r>
      <w:proofErr w:type="gramEnd"/>
      <w:r w:rsidR="00F9397B" w:rsidRPr="00C853CE">
        <w:rPr>
          <w:b/>
          <w:sz w:val="28"/>
        </w:rPr>
        <w:t xml:space="preserve"> page </w:t>
      </w:r>
      <w:r w:rsidR="00F9397B">
        <w:rPr>
          <w:b/>
          <w:sz w:val="28"/>
        </w:rPr>
        <w:tab/>
      </w:r>
      <w:r w:rsidR="00F9397B" w:rsidRPr="00C853CE">
        <w:rPr>
          <w:b/>
          <w:sz w:val="28"/>
        </w:rPr>
        <w:t xml:space="preserve">1 issue </w:t>
      </w:r>
      <w:r w:rsidR="00F9397B">
        <w:rPr>
          <w:b/>
          <w:sz w:val="28"/>
        </w:rPr>
        <w:tab/>
      </w:r>
      <w:r w:rsidR="00F9397B">
        <w:rPr>
          <w:b/>
          <w:sz w:val="28"/>
        </w:rPr>
        <w:tab/>
      </w:r>
      <w:r w:rsidR="00F9397B" w:rsidRPr="00C853CE">
        <w:rPr>
          <w:b/>
          <w:sz w:val="28"/>
        </w:rPr>
        <w:t xml:space="preserve">$90 / issue </w:t>
      </w:r>
      <w:r w:rsidR="00F9397B">
        <w:rPr>
          <w:b/>
          <w:sz w:val="28"/>
        </w:rPr>
        <w:t xml:space="preserve"> </w:t>
      </w:r>
      <w:r w:rsidR="00F9397B">
        <w:rPr>
          <w:b/>
          <w:sz w:val="28"/>
        </w:rPr>
        <w:tab/>
      </w:r>
      <w:r w:rsidR="00F9397B">
        <w:rPr>
          <w:b/>
          <w:sz w:val="28"/>
        </w:rPr>
        <w:tab/>
      </w:r>
      <w:r w:rsidR="00F9397B">
        <w:rPr>
          <w:b/>
          <w:sz w:val="28"/>
        </w:rPr>
        <w:tab/>
      </w:r>
    </w:p>
    <w:p w:rsidR="00F9397B" w:rsidRPr="00C853CE" w:rsidRDefault="00F9397B" w:rsidP="00F9397B">
      <w:pPr>
        <w:ind w:left="1440" w:firstLine="720"/>
        <w:rPr>
          <w:b/>
          <w:sz w:val="28"/>
        </w:rPr>
      </w:pPr>
      <w:r w:rsidRPr="00C853CE">
        <w:rPr>
          <w:b/>
          <w:sz w:val="28"/>
        </w:rPr>
        <w:t>6 issues</w:t>
      </w:r>
      <w:r>
        <w:rPr>
          <w:b/>
          <w:sz w:val="28"/>
        </w:rPr>
        <w:tab/>
      </w:r>
      <w:r>
        <w:rPr>
          <w:b/>
          <w:sz w:val="28"/>
        </w:rPr>
        <w:tab/>
      </w:r>
      <w:r w:rsidRPr="00C853CE">
        <w:rPr>
          <w:b/>
          <w:sz w:val="28"/>
        </w:rPr>
        <w:t xml:space="preserve"> $75 / issue</w:t>
      </w:r>
    </w:p>
    <w:p w:rsidR="00F9397B" w:rsidRDefault="00F838D6" w:rsidP="00F9397B">
      <w:pPr>
        <w:rPr>
          <w:b/>
          <w:sz w:val="28"/>
        </w:rPr>
      </w:pPr>
      <w:r>
        <w:rPr>
          <w:b/>
          <w:sz w:val="28"/>
        </w:rPr>
        <w:t xml:space="preserve">  </w:t>
      </w:r>
      <w:proofErr w:type="gramStart"/>
      <w:r>
        <w:rPr>
          <w:b/>
          <w:sz w:val="28"/>
        </w:rPr>
        <w:t>c</w:t>
      </w:r>
      <w:r w:rsidR="00F9397B">
        <w:rPr>
          <w:b/>
          <w:sz w:val="28"/>
        </w:rPr>
        <w:t>alling</w:t>
      </w:r>
      <w:proofErr w:type="gramEnd"/>
      <w:r w:rsidR="00F9397B" w:rsidRPr="00C853CE">
        <w:rPr>
          <w:b/>
          <w:sz w:val="28"/>
        </w:rPr>
        <w:t xml:space="preserve"> card </w:t>
      </w:r>
      <w:r w:rsidR="00F9397B">
        <w:rPr>
          <w:b/>
          <w:sz w:val="28"/>
        </w:rPr>
        <w:tab/>
      </w:r>
      <w:r w:rsidR="00F9397B" w:rsidRPr="00C853CE">
        <w:rPr>
          <w:b/>
          <w:sz w:val="28"/>
        </w:rPr>
        <w:t>1 issue</w:t>
      </w:r>
      <w:r w:rsidR="00F9397B">
        <w:rPr>
          <w:b/>
          <w:sz w:val="28"/>
        </w:rPr>
        <w:tab/>
      </w:r>
      <w:r w:rsidR="00F9397B">
        <w:rPr>
          <w:b/>
          <w:sz w:val="28"/>
        </w:rPr>
        <w:tab/>
      </w:r>
      <w:r w:rsidR="00F9397B" w:rsidRPr="00C853CE">
        <w:rPr>
          <w:b/>
          <w:sz w:val="28"/>
        </w:rPr>
        <w:t xml:space="preserve"> $60 / issue</w:t>
      </w:r>
    </w:p>
    <w:p w:rsidR="00F9397B" w:rsidRPr="00C853CE" w:rsidRDefault="00F9397B" w:rsidP="00F9397B">
      <w:pPr>
        <w:ind w:left="1440" w:firstLine="720"/>
        <w:rPr>
          <w:b/>
          <w:sz w:val="28"/>
        </w:rPr>
      </w:pPr>
      <w:r w:rsidRPr="00C853CE">
        <w:rPr>
          <w:b/>
          <w:sz w:val="28"/>
        </w:rPr>
        <w:t xml:space="preserve"> 6 issues </w:t>
      </w:r>
      <w:r>
        <w:rPr>
          <w:b/>
          <w:sz w:val="28"/>
        </w:rPr>
        <w:tab/>
      </w:r>
      <w:r>
        <w:rPr>
          <w:b/>
          <w:sz w:val="28"/>
        </w:rPr>
        <w:tab/>
      </w:r>
      <w:r w:rsidRPr="00C853CE">
        <w:rPr>
          <w:b/>
          <w:sz w:val="28"/>
        </w:rPr>
        <w:t>$50 / issue</w:t>
      </w:r>
    </w:p>
    <w:p w:rsidR="00F9397B" w:rsidRDefault="00F9397B" w:rsidP="00F9397B">
      <w:pPr>
        <w:rPr>
          <w:b/>
          <w:sz w:val="28"/>
        </w:rPr>
      </w:pPr>
      <w:r w:rsidRPr="00C853CE">
        <w:rPr>
          <w:b/>
          <w:sz w:val="28"/>
        </w:rPr>
        <w:t xml:space="preserve">NOTES:  1. Website banner size is 468 x 60 pixels </w:t>
      </w:r>
    </w:p>
    <w:p w:rsidR="00F9397B" w:rsidRDefault="00F9397B" w:rsidP="00F9397B">
      <w:pPr>
        <w:rPr>
          <w:b/>
          <w:sz w:val="28"/>
        </w:rPr>
      </w:pPr>
      <w:r>
        <w:rPr>
          <w:b/>
          <w:sz w:val="28"/>
        </w:rPr>
        <w:t xml:space="preserve">               </w:t>
      </w:r>
      <w:r w:rsidRPr="00C853CE">
        <w:rPr>
          <w:b/>
          <w:sz w:val="28"/>
        </w:rPr>
        <w:t xml:space="preserve">2. Single-issue prices are for a one-time placement with camera-ready copy </w:t>
      </w:r>
    </w:p>
    <w:p w:rsidR="00F9397B" w:rsidRPr="00C853CE" w:rsidRDefault="00F9397B" w:rsidP="00F9397B">
      <w:pPr>
        <w:rPr>
          <w:b/>
          <w:sz w:val="28"/>
        </w:rPr>
      </w:pPr>
      <w:r>
        <w:rPr>
          <w:b/>
          <w:sz w:val="28"/>
        </w:rPr>
        <w:t xml:space="preserve">              </w:t>
      </w:r>
      <w:r w:rsidRPr="00C853CE">
        <w:rPr>
          <w:b/>
          <w:sz w:val="28"/>
        </w:rPr>
        <w:t>3. Six-issue (1 year) prices represent a 15% reduction from single-issue prices</w:t>
      </w:r>
      <w:r>
        <w:rPr>
          <w:b/>
          <w:sz w:val="28"/>
        </w:rPr>
        <w:t xml:space="preserve">. In essence, a year’s contract affords the customer 6 issues for the price </w:t>
      </w:r>
      <w:proofErr w:type="gramStart"/>
      <w:r>
        <w:rPr>
          <w:b/>
          <w:sz w:val="28"/>
        </w:rPr>
        <w:t>of  5</w:t>
      </w:r>
      <w:proofErr w:type="gramEnd"/>
      <w:r>
        <w:rPr>
          <w:b/>
          <w:sz w:val="28"/>
        </w:rPr>
        <w:t xml:space="preserve"> singles </w:t>
      </w:r>
      <w:r w:rsidR="00F838D6">
        <w:rPr>
          <w:b/>
          <w:sz w:val="28"/>
        </w:rPr>
        <w:t xml:space="preserve"> if </w:t>
      </w:r>
      <w:r>
        <w:rPr>
          <w:b/>
          <w:sz w:val="28"/>
        </w:rPr>
        <w:t xml:space="preserve">purchased separately.   </w:t>
      </w:r>
    </w:p>
    <w:p w:rsidR="00F9397B" w:rsidRDefault="00F9397B" w:rsidP="00F9397B">
      <w:pPr>
        <w:rPr>
          <w:sz w:val="28"/>
        </w:rPr>
      </w:pPr>
      <w:r>
        <w:rPr>
          <w:sz w:val="28"/>
        </w:rPr>
        <w:t>For years Sales people from all industries have asked to make sales presentations to our members as our primary speakers during our lunches.   Our Board voted not to have sales pitches or political speeches during our lunches because each point of view and sales pitch generated a request for equal time for the opposite view and/or competing product. In order to accommodate these vendors</w:t>
      </w:r>
      <w:proofErr w:type="gramStart"/>
      <w:r>
        <w:rPr>
          <w:sz w:val="28"/>
        </w:rPr>
        <w:t>,  the</w:t>
      </w:r>
      <w:proofErr w:type="gramEnd"/>
      <w:r>
        <w:rPr>
          <w:sz w:val="28"/>
        </w:rPr>
        <w:t xml:space="preserve"> board provides space for vendors during our luncheons for sales presentations to set up their wares during that time at a cost of $150. This entitles the vendor to a single lunch and a 3-5 </w:t>
      </w:r>
      <w:proofErr w:type="gramStart"/>
      <w:r>
        <w:rPr>
          <w:sz w:val="28"/>
        </w:rPr>
        <w:t>minute  presentation</w:t>
      </w:r>
      <w:proofErr w:type="gramEnd"/>
      <w:r>
        <w:rPr>
          <w:sz w:val="28"/>
        </w:rPr>
        <w:t xml:space="preserve"> to the entire gathering .  The vendor is then welcome to stay or leave as they please after the meal.  </w:t>
      </w:r>
    </w:p>
    <w:p w:rsidR="00F9397B" w:rsidRDefault="00F9397B" w:rsidP="00F9397B">
      <w:pPr>
        <w:rPr>
          <w:sz w:val="28"/>
        </w:rPr>
      </w:pPr>
      <w:r>
        <w:rPr>
          <w:sz w:val="28"/>
        </w:rPr>
        <w:t xml:space="preserve">Some advertisers wish to target their message to certain demographics and not to whole country.  We have the ability to do that by inserting </w:t>
      </w:r>
      <w:proofErr w:type="gramStart"/>
      <w:r>
        <w:rPr>
          <w:sz w:val="28"/>
        </w:rPr>
        <w:t>their  8.5</w:t>
      </w:r>
      <w:proofErr w:type="gramEnd"/>
      <w:r>
        <w:rPr>
          <w:sz w:val="28"/>
        </w:rPr>
        <w:t xml:space="preserve"> X 11” printed sheets into the pre-selected Zip codes.  This is coordinated with the newsletter editor, the printer and the Membership committee.   The cost for the insert is the same as a full printed ad page pricing.</w:t>
      </w:r>
    </w:p>
    <w:p w:rsidR="00F9397B" w:rsidRDefault="00F9397B" w:rsidP="00F9397B">
      <w:pPr>
        <w:rPr>
          <w:b/>
          <w:sz w:val="28"/>
        </w:rPr>
      </w:pPr>
      <w:r w:rsidRPr="00335966">
        <w:rPr>
          <w:b/>
          <w:sz w:val="28"/>
        </w:rPr>
        <w:t>CURRENT ADVERTISERS:</w:t>
      </w:r>
    </w:p>
    <w:p w:rsidR="00F9397B" w:rsidRDefault="00F9397B" w:rsidP="00F9397B">
      <w:pPr>
        <w:ind w:left="3600"/>
        <w:rPr>
          <w:b/>
          <w:sz w:val="28"/>
        </w:rPr>
      </w:pPr>
      <w:r>
        <w:rPr>
          <w:b/>
          <w:sz w:val="28"/>
        </w:rPr>
        <w:t xml:space="preserve">Kristen Rocco, Marketing </w:t>
      </w:r>
      <w:proofErr w:type="gramStart"/>
      <w:r>
        <w:rPr>
          <w:b/>
          <w:sz w:val="28"/>
        </w:rPr>
        <w:t>Coordinator  (</w:t>
      </w:r>
      <w:proofErr w:type="gramEnd"/>
      <w:r>
        <w:rPr>
          <w:b/>
          <w:sz w:val="28"/>
        </w:rPr>
        <w:t>1 year 6 issues, ½ page beginning 1/15/2016)</w:t>
      </w:r>
    </w:p>
    <w:p w:rsidR="00F9397B" w:rsidRDefault="00F9397B" w:rsidP="00F9397B">
      <w:pPr>
        <w:rPr>
          <w:b/>
          <w:sz w:val="28"/>
        </w:rPr>
      </w:pPr>
      <w:r>
        <w:rPr>
          <w:b/>
          <w:sz w:val="28"/>
        </w:rPr>
        <w:lastRenderedPageBreak/>
        <w:t>FedEx Federal Credit Union</w:t>
      </w:r>
    </w:p>
    <w:p w:rsidR="00F9397B" w:rsidRDefault="00F9397B" w:rsidP="00F9397B">
      <w:pPr>
        <w:rPr>
          <w:b/>
          <w:sz w:val="28"/>
        </w:rPr>
      </w:pPr>
      <w:r>
        <w:rPr>
          <w:b/>
          <w:sz w:val="28"/>
        </w:rPr>
        <w:t>Phone number: 901-344-2556</w:t>
      </w:r>
    </w:p>
    <w:p w:rsidR="00F9397B" w:rsidRDefault="00F9397B" w:rsidP="00F9397B">
      <w:pPr>
        <w:rPr>
          <w:b/>
          <w:sz w:val="28"/>
        </w:rPr>
      </w:pPr>
      <w:r>
        <w:rPr>
          <w:b/>
          <w:sz w:val="28"/>
        </w:rPr>
        <w:t xml:space="preserve">2731 </w:t>
      </w:r>
      <w:proofErr w:type="spellStart"/>
      <w:r>
        <w:rPr>
          <w:b/>
          <w:sz w:val="28"/>
        </w:rPr>
        <w:t>Nonconnah</w:t>
      </w:r>
      <w:proofErr w:type="spellEnd"/>
      <w:r>
        <w:rPr>
          <w:b/>
          <w:sz w:val="28"/>
        </w:rPr>
        <w:t xml:space="preserve"> Blvd. </w:t>
      </w:r>
    </w:p>
    <w:p w:rsidR="00F9397B" w:rsidRDefault="00F9397B" w:rsidP="00F9397B">
      <w:pPr>
        <w:rPr>
          <w:b/>
          <w:sz w:val="28"/>
        </w:rPr>
      </w:pPr>
      <w:r>
        <w:rPr>
          <w:b/>
          <w:sz w:val="28"/>
        </w:rPr>
        <w:t>Memphis, TN 38132-2110</w:t>
      </w:r>
    </w:p>
    <w:p w:rsidR="00F9397B" w:rsidRDefault="00737BA6" w:rsidP="00F9397B">
      <w:pPr>
        <w:rPr>
          <w:b/>
          <w:sz w:val="28"/>
        </w:rPr>
      </w:pPr>
      <w:hyperlink r:id="rId6" w:history="1">
        <w:r w:rsidR="00F9397B" w:rsidRPr="00692D0A">
          <w:rPr>
            <w:rStyle w:val="Hyperlink"/>
            <w:b/>
            <w:sz w:val="28"/>
          </w:rPr>
          <w:t>www.feca.com</w:t>
        </w:r>
      </w:hyperlink>
    </w:p>
    <w:p w:rsidR="00F9397B" w:rsidRPr="00335966" w:rsidRDefault="00F9397B" w:rsidP="00F9397B">
      <w:pPr>
        <w:rPr>
          <w:b/>
          <w:sz w:val="28"/>
        </w:rPr>
      </w:pPr>
      <w:r>
        <w:rPr>
          <w:b/>
          <w:sz w:val="28"/>
        </w:rPr>
        <w:t>___________________________________________________________________</w:t>
      </w:r>
    </w:p>
    <w:p w:rsidR="00F9397B" w:rsidRDefault="00F9397B" w:rsidP="00F9397B">
      <w:pPr>
        <w:rPr>
          <w:sz w:val="28"/>
        </w:rPr>
      </w:pPr>
      <w:r w:rsidRPr="00722A6C">
        <w:rPr>
          <w:b/>
          <w:sz w:val="28"/>
        </w:rPr>
        <w:t>PENDING ADVERTSIERS</w:t>
      </w:r>
      <w:r>
        <w:rPr>
          <w:sz w:val="28"/>
        </w:rPr>
        <w:t>:</w:t>
      </w:r>
    </w:p>
    <w:p w:rsidR="00F9397B" w:rsidRDefault="00F9397B" w:rsidP="00F9397B">
      <w:pPr>
        <w:rPr>
          <w:sz w:val="28"/>
        </w:rPr>
      </w:pPr>
      <w:r>
        <w:rPr>
          <w:sz w:val="28"/>
        </w:rPr>
        <w:t>SAFFRON INDIAN CUISINE   Mr. Khan – owner - 901-207-7694</w:t>
      </w:r>
    </w:p>
    <w:p w:rsidR="00F9397B" w:rsidRDefault="00F9397B" w:rsidP="00F9397B">
      <w:pPr>
        <w:rPr>
          <w:sz w:val="28"/>
        </w:rPr>
      </w:pPr>
      <w:proofErr w:type="gramStart"/>
      <w:r>
        <w:rPr>
          <w:sz w:val="28"/>
        </w:rPr>
        <w:t>SPRINT  -</w:t>
      </w:r>
      <w:proofErr w:type="gramEnd"/>
      <w:r>
        <w:rPr>
          <w:sz w:val="28"/>
        </w:rPr>
        <w:t xml:space="preserve"> MICHELLE MAGEE   901-301-300</w:t>
      </w:r>
    </w:p>
    <w:p w:rsidR="00F9397B" w:rsidRDefault="00F9397B" w:rsidP="00F9397B">
      <w:pPr>
        <w:rPr>
          <w:sz w:val="28"/>
        </w:rPr>
      </w:pPr>
      <w:r>
        <w:rPr>
          <w:sz w:val="28"/>
        </w:rPr>
        <w:t xml:space="preserve">AAA – Regional </w:t>
      </w:r>
      <w:proofErr w:type="gramStart"/>
      <w:r>
        <w:rPr>
          <w:sz w:val="28"/>
        </w:rPr>
        <w:t>Division  -</w:t>
      </w:r>
      <w:proofErr w:type="gramEnd"/>
      <w:r>
        <w:rPr>
          <w:sz w:val="28"/>
        </w:rPr>
        <w:t xml:space="preserve"> Joy Dixon  865-862-9140</w:t>
      </w:r>
    </w:p>
    <w:p w:rsidR="00F9397B" w:rsidRDefault="00F9397B" w:rsidP="00F9397B">
      <w:pPr>
        <w:pBdr>
          <w:bottom w:val="single" w:sz="12" w:space="1" w:color="auto"/>
        </w:pBdr>
        <w:rPr>
          <w:sz w:val="28"/>
        </w:rPr>
      </w:pPr>
      <w:r>
        <w:rPr>
          <w:sz w:val="28"/>
        </w:rPr>
        <w:t xml:space="preserve">AAA – Branch manager </w:t>
      </w:r>
      <w:proofErr w:type="gramStart"/>
      <w:r>
        <w:rPr>
          <w:sz w:val="28"/>
        </w:rPr>
        <w:t>-  Gary</w:t>
      </w:r>
      <w:proofErr w:type="gramEnd"/>
      <w:r>
        <w:rPr>
          <w:sz w:val="28"/>
        </w:rPr>
        <w:t xml:space="preserve">           901-751-4577 x 240</w:t>
      </w:r>
    </w:p>
    <w:p w:rsidR="00F9397B" w:rsidRDefault="00F9397B" w:rsidP="00F9397B">
      <w:pPr>
        <w:rPr>
          <w:b/>
          <w:sz w:val="28"/>
        </w:rPr>
      </w:pPr>
      <w:r w:rsidRPr="00722A6C">
        <w:rPr>
          <w:b/>
          <w:sz w:val="28"/>
        </w:rPr>
        <w:t>CALLING CARD ORDERS:</w:t>
      </w:r>
    </w:p>
    <w:p w:rsidR="00F9397B" w:rsidRPr="00722A6C" w:rsidRDefault="00F9397B" w:rsidP="00F9397B">
      <w:pPr>
        <w:pStyle w:val="ListParagraph"/>
        <w:numPr>
          <w:ilvl w:val="0"/>
          <w:numId w:val="1"/>
        </w:numPr>
        <w:rPr>
          <w:b/>
          <w:sz w:val="28"/>
        </w:rPr>
      </w:pPr>
      <w:r>
        <w:rPr>
          <w:sz w:val="28"/>
        </w:rPr>
        <w:t>Receive notice or order by Email, PayPal, phone, or personal contact.</w:t>
      </w:r>
    </w:p>
    <w:p w:rsidR="00F9397B" w:rsidRPr="0047284E" w:rsidRDefault="00F9397B" w:rsidP="00F9397B">
      <w:pPr>
        <w:pStyle w:val="ListParagraph"/>
        <w:numPr>
          <w:ilvl w:val="0"/>
          <w:numId w:val="1"/>
        </w:numPr>
        <w:rPr>
          <w:rStyle w:val="apple-converted-space"/>
          <w:b/>
          <w:sz w:val="40"/>
        </w:rPr>
      </w:pPr>
      <w:r w:rsidRPr="0047284E">
        <w:rPr>
          <w:rFonts w:ascii="Arial" w:hAnsi="Arial" w:cs="Arial"/>
          <w:color w:val="222222"/>
          <w:sz w:val="24"/>
          <w:szCs w:val="19"/>
          <w:shd w:val="clear" w:color="auto" w:fill="FFFFFF"/>
        </w:rPr>
        <w:t>After you get a notice of an order for the Calling cards, go to</w:t>
      </w:r>
      <w:r w:rsidRPr="0047284E">
        <w:rPr>
          <w:rFonts w:ascii="Arial" w:hAnsi="Arial" w:cs="Arial"/>
          <w:color w:val="222222"/>
          <w:sz w:val="24"/>
          <w:szCs w:val="19"/>
        </w:rPr>
        <w:br/>
      </w:r>
      <w:hyperlink r:id="rId7" w:tgtFrame="_blank" w:history="1">
        <w:r w:rsidRPr="0047284E">
          <w:rPr>
            <w:rStyle w:val="Hyperlink"/>
            <w:rFonts w:ascii="Arial" w:hAnsi="Arial" w:cs="Arial"/>
            <w:color w:val="1155CC"/>
            <w:sz w:val="24"/>
            <w:szCs w:val="19"/>
            <w:shd w:val="clear" w:color="auto" w:fill="FFFFFF"/>
          </w:rPr>
          <w:t>www.Hotmail.com</w:t>
        </w:r>
      </w:hyperlink>
      <w:r w:rsidRPr="0047284E">
        <w:rPr>
          <w:rStyle w:val="apple-converted-space"/>
          <w:rFonts w:ascii="Arial" w:hAnsi="Arial" w:cs="Arial"/>
          <w:color w:val="222222"/>
          <w:sz w:val="24"/>
          <w:szCs w:val="19"/>
          <w:shd w:val="clear" w:color="auto" w:fill="FFFFFF"/>
        </w:rPr>
        <w:t> </w:t>
      </w:r>
      <w:r w:rsidRPr="0047284E">
        <w:rPr>
          <w:rFonts w:ascii="Arial" w:hAnsi="Arial" w:cs="Arial"/>
          <w:color w:val="222222"/>
          <w:sz w:val="24"/>
          <w:szCs w:val="19"/>
          <w:shd w:val="clear" w:color="auto" w:fill="FFFFFF"/>
        </w:rPr>
        <w:t>and enter ID:</w:t>
      </w:r>
      <w:r w:rsidRPr="0047284E">
        <w:rPr>
          <w:rStyle w:val="apple-converted-space"/>
          <w:rFonts w:ascii="Arial" w:hAnsi="Arial" w:cs="Arial"/>
          <w:color w:val="222222"/>
          <w:sz w:val="24"/>
          <w:szCs w:val="19"/>
          <w:shd w:val="clear" w:color="auto" w:fill="FFFFFF"/>
        </w:rPr>
        <w:t> </w:t>
      </w:r>
      <w:hyperlink r:id="rId8" w:tgtFrame="_blank" w:history="1">
        <w:r w:rsidRPr="0047284E">
          <w:rPr>
            <w:rStyle w:val="Hyperlink"/>
            <w:rFonts w:ascii="Arial" w:hAnsi="Arial" w:cs="Arial"/>
            <w:color w:val="1155CC"/>
            <w:sz w:val="24"/>
            <w:szCs w:val="19"/>
            <w:shd w:val="clear" w:color="auto" w:fill="FFFFFF"/>
          </w:rPr>
          <w:t>fercpay@hotmail.com</w:t>
        </w:r>
      </w:hyperlink>
      <w:r w:rsidRPr="0047284E">
        <w:rPr>
          <w:rStyle w:val="apple-converted-space"/>
          <w:rFonts w:ascii="Arial" w:hAnsi="Arial" w:cs="Arial"/>
          <w:color w:val="222222"/>
          <w:sz w:val="24"/>
          <w:szCs w:val="19"/>
          <w:shd w:val="clear" w:color="auto" w:fill="FFFFFF"/>
        </w:rPr>
        <w:t> </w:t>
      </w:r>
      <w:r w:rsidRPr="0047284E">
        <w:rPr>
          <w:rFonts w:ascii="Arial" w:hAnsi="Arial" w:cs="Arial"/>
          <w:color w:val="222222"/>
          <w:sz w:val="24"/>
          <w:szCs w:val="19"/>
          <w:shd w:val="clear" w:color="auto" w:fill="FFFFFF"/>
        </w:rPr>
        <w:t>and for PW: 1FedEx$$ to</w:t>
      </w:r>
      <w:r>
        <w:rPr>
          <w:rFonts w:ascii="Arial" w:hAnsi="Arial" w:cs="Arial"/>
          <w:color w:val="222222"/>
          <w:sz w:val="24"/>
          <w:szCs w:val="19"/>
          <w:shd w:val="clear" w:color="auto" w:fill="FFFFFF"/>
        </w:rPr>
        <w:t xml:space="preserve"> </w:t>
      </w:r>
      <w:r w:rsidRPr="0047284E">
        <w:rPr>
          <w:rFonts w:ascii="Arial" w:hAnsi="Arial" w:cs="Arial"/>
          <w:color w:val="222222"/>
          <w:sz w:val="24"/>
          <w:szCs w:val="19"/>
          <w:shd w:val="clear" w:color="auto" w:fill="FFFFFF"/>
        </w:rPr>
        <w:t>enter site. Then click on the Calling Card link at left to see who paid.</w:t>
      </w:r>
      <w:r w:rsidRPr="0047284E">
        <w:rPr>
          <w:rStyle w:val="apple-converted-space"/>
          <w:rFonts w:ascii="Arial" w:hAnsi="Arial" w:cs="Arial"/>
          <w:color w:val="222222"/>
          <w:sz w:val="24"/>
          <w:szCs w:val="19"/>
          <w:shd w:val="clear" w:color="auto" w:fill="FFFFFF"/>
        </w:rPr>
        <w:t> </w:t>
      </w:r>
    </w:p>
    <w:p w:rsidR="00F9397B" w:rsidRPr="0047284E" w:rsidRDefault="00F9397B" w:rsidP="00F9397B">
      <w:pPr>
        <w:pStyle w:val="ListParagraph"/>
        <w:numPr>
          <w:ilvl w:val="0"/>
          <w:numId w:val="1"/>
        </w:numPr>
        <w:rPr>
          <w:b/>
          <w:sz w:val="40"/>
        </w:rPr>
      </w:pPr>
      <w:r>
        <w:rPr>
          <w:sz w:val="28"/>
        </w:rPr>
        <w:t>Verify payment of $35  before placing order via check or PayPal in Hotmail</w:t>
      </w:r>
    </w:p>
    <w:p w:rsidR="00F9397B" w:rsidRPr="00722A6C" w:rsidRDefault="00F9397B" w:rsidP="00F9397B">
      <w:pPr>
        <w:pStyle w:val="ListParagraph"/>
        <w:numPr>
          <w:ilvl w:val="0"/>
          <w:numId w:val="1"/>
        </w:numPr>
        <w:rPr>
          <w:b/>
          <w:sz w:val="28"/>
        </w:rPr>
      </w:pPr>
      <w:r>
        <w:rPr>
          <w:sz w:val="28"/>
        </w:rPr>
        <w:t>Provide all information via Fax, hand carry, or call (current printing Co.) Quick Print in Germantown 901-755-1190.</w:t>
      </w:r>
    </w:p>
    <w:p w:rsidR="00F9397B" w:rsidRDefault="00F9397B" w:rsidP="00F9397B">
      <w:pPr>
        <w:pStyle w:val="ListParagraph"/>
        <w:numPr>
          <w:ilvl w:val="0"/>
          <w:numId w:val="1"/>
        </w:numPr>
        <w:rPr>
          <w:b/>
          <w:sz w:val="28"/>
        </w:rPr>
      </w:pPr>
      <w:r>
        <w:rPr>
          <w:b/>
          <w:sz w:val="28"/>
        </w:rPr>
        <w:t>Receive Proof from Quick Print, verify information and Email image to the customer.  Ask the customer to review all information.</w:t>
      </w:r>
    </w:p>
    <w:p w:rsidR="00F9397B" w:rsidRDefault="00F9397B" w:rsidP="00F9397B">
      <w:pPr>
        <w:pStyle w:val="ListParagraph"/>
        <w:numPr>
          <w:ilvl w:val="0"/>
          <w:numId w:val="1"/>
        </w:numPr>
        <w:rPr>
          <w:b/>
          <w:sz w:val="28"/>
        </w:rPr>
      </w:pPr>
      <w:r>
        <w:rPr>
          <w:b/>
          <w:sz w:val="28"/>
        </w:rPr>
        <w:t xml:space="preserve">Convey all updated information to Quick Print and ask for another Proof.  No orders are printed without </w:t>
      </w:r>
      <w:r w:rsidRPr="00DC4938">
        <w:rPr>
          <w:b/>
          <w:sz w:val="28"/>
          <w:u w:val="single"/>
        </w:rPr>
        <w:t>WRITTEN</w:t>
      </w:r>
      <w:r>
        <w:rPr>
          <w:b/>
          <w:sz w:val="28"/>
        </w:rPr>
        <w:t xml:space="preserve"> approval from the customer.</w:t>
      </w:r>
    </w:p>
    <w:p w:rsidR="00F9397B" w:rsidRDefault="00F9397B" w:rsidP="00F9397B">
      <w:pPr>
        <w:pStyle w:val="ListParagraph"/>
        <w:numPr>
          <w:ilvl w:val="0"/>
          <w:numId w:val="1"/>
        </w:numPr>
        <w:rPr>
          <w:b/>
          <w:sz w:val="28"/>
        </w:rPr>
      </w:pPr>
      <w:r>
        <w:rPr>
          <w:b/>
          <w:sz w:val="28"/>
        </w:rPr>
        <w:lastRenderedPageBreak/>
        <w:t xml:space="preserve">After all approvals are received from the member, you send </w:t>
      </w:r>
      <w:proofErr w:type="gramStart"/>
      <w:r>
        <w:rPr>
          <w:b/>
          <w:sz w:val="28"/>
        </w:rPr>
        <w:t>the  approval</w:t>
      </w:r>
      <w:proofErr w:type="gramEnd"/>
      <w:r>
        <w:rPr>
          <w:b/>
          <w:sz w:val="28"/>
        </w:rPr>
        <w:t xml:space="preserve"> to Quick-Print to go to press.</w:t>
      </w:r>
    </w:p>
    <w:p w:rsidR="00F9397B" w:rsidRDefault="00F9397B" w:rsidP="00F9397B">
      <w:pPr>
        <w:pStyle w:val="ListParagraph"/>
        <w:numPr>
          <w:ilvl w:val="0"/>
          <w:numId w:val="1"/>
        </w:numPr>
        <w:rPr>
          <w:b/>
          <w:sz w:val="28"/>
        </w:rPr>
      </w:pPr>
      <w:r>
        <w:rPr>
          <w:b/>
          <w:sz w:val="28"/>
        </w:rPr>
        <w:t xml:space="preserve">Pick up order from Q-Print and mail to customer.  Mailing costs are included in the $35 cost. </w:t>
      </w:r>
    </w:p>
    <w:p w:rsidR="00F9397B" w:rsidRDefault="00F9397B" w:rsidP="00F9397B">
      <w:pPr>
        <w:pStyle w:val="ListParagraph"/>
        <w:numPr>
          <w:ilvl w:val="0"/>
          <w:numId w:val="1"/>
        </w:numPr>
        <w:pBdr>
          <w:bottom w:val="single" w:sz="12" w:space="1" w:color="auto"/>
        </w:pBdr>
        <w:rPr>
          <w:b/>
          <w:sz w:val="28"/>
        </w:rPr>
      </w:pPr>
      <w:r>
        <w:rPr>
          <w:b/>
          <w:sz w:val="28"/>
        </w:rPr>
        <w:t>Sign the invoice and send or give to Treasurer for payment and a copy of the invoice and a card sample go to file.</w:t>
      </w:r>
    </w:p>
    <w:p w:rsidR="00F9397B" w:rsidRDefault="00F9397B" w:rsidP="00F9397B">
      <w:pPr>
        <w:rPr>
          <w:b/>
          <w:sz w:val="28"/>
          <w:u w:val="single"/>
        </w:rPr>
      </w:pPr>
      <w:r w:rsidRPr="0047284E">
        <w:rPr>
          <w:b/>
          <w:sz w:val="28"/>
          <w:u w:val="single"/>
        </w:rPr>
        <w:t>TRI-FOLD FERC ADVERTISING BROICHURE</w:t>
      </w:r>
    </w:p>
    <w:p w:rsidR="00F9397B" w:rsidRDefault="00F9397B" w:rsidP="00F9397B">
      <w:pPr>
        <w:pStyle w:val="ListParagraph"/>
        <w:numPr>
          <w:ilvl w:val="0"/>
          <w:numId w:val="2"/>
        </w:numPr>
        <w:rPr>
          <w:sz w:val="28"/>
        </w:rPr>
      </w:pPr>
      <w:r>
        <w:rPr>
          <w:sz w:val="28"/>
        </w:rPr>
        <w:t>Every 6 months the advertising brochure should be reviewed for accuracy, and for relevance to our mission.</w:t>
      </w:r>
    </w:p>
    <w:p w:rsidR="00F9397B" w:rsidRDefault="00F9397B" w:rsidP="00F9397B">
      <w:pPr>
        <w:pStyle w:val="ListParagraph"/>
        <w:numPr>
          <w:ilvl w:val="0"/>
          <w:numId w:val="2"/>
        </w:numPr>
        <w:rPr>
          <w:sz w:val="28"/>
        </w:rPr>
      </w:pPr>
      <w:r>
        <w:rPr>
          <w:sz w:val="28"/>
        </w:rPr>
        <w:t xml:space="preserve">Provide a copy to each Board member for review and suggested changes.  </w:t>
      </w:r>
    </w:p>
    <w:p w:rsidR="00F9397B" w:rsidRDefault="00F9397B" w:rsidP="00F9397B">
      <w:pPr>
        <w:pStyle w:val="ListParagraph"/>
        <w:numPr>
          <w:ilvl w:val="0"/>
          <w:numId w:val="2"/>
        </w:numPr>
        <w:rPr>
          <w:sz w:val="28"/>
        </w:rPr>
      </w:pPr>
      <w:r>
        <w:rPr>
          <w:sz w:val="28"/>
        </w:rPr>
        <w:t>Make changes and present to the BOD for approval and a vote.</w:t>
      </w:r>
    </w:p>
    <w:p w:rsidR="00F9397B" w:rsidRDefault="00F9397B" w:rsidP="00F9397B">
      <w:pPr>
        <w:pStyle w:val="ListParagraph"/>
        <w:numPr>
          <w:ilvl w:val="0"/>
          <w:numId w:val="2"/>
        </w:numPr>
        <w:rPr>
          <w:sz w:val="28"/>
        </w:rPr>
      </w:pPr>
      <w:r>
        <w:rPr>
          <w:sz w:val="28"/>
        </w:rPr>
        <w:t xml:space="preserve">Quick Print in Germantown has </w:t>
      </w:r>
      <w:proofErr w:type="gramStart"/>
      <w:r>
        <w:rPr>
          <w:sz w:val="28"/>
        </w:rPr>
        <w:t>done  much</w:t>
      </w:r>
      <w:proofErr w:type="gramEnd"/>
      <w:r>
        <w:rPr>
          <w:sz w:val="28"/>
        </w:rPr>
        <w:t xml:space="preserve"> of the work on researching the FedEx graphics and has proven to be competitively priced.  </w:t>
      </w:r>
    </w:p>
    <w:p w:rsidR="00F9397B" w:rsidRDefault="00F9397B" w:rsidP="00F9397B">
      <w:pPr>
        <w:pStyle w:val="ListParagraph"/>
        <w:numPr>
          <w:ilvl w:val="0"/>
          <w:numId w:val="2"/>
        </w:numPr>
        <w:rPr>
          <w:sz w:val="28"/>
        </w:rPr>
      </w:pPr>
      <w:r>
        <w:rPr>
          <w:sz w:val="28"/>
        </w:rPr>
        <w:t>Place the order for either 200/500/1000 for best value and present the Proof to the Board for approval.   Every time there is a change a new Proof, at no cost, is prepared.</w:t>
      </w:r>
    </w:p>
    <w:p w:rsidR="00F9397B" w:rsidRDefault="00F9397B" w:rsidP="00F9397B">
      <w:pPr>
        <w:pStyle w:val="ListParagraph"/>
        <w:numPr>
          <w:ilvl w:val="0"/>
          <w:numId w:val="2"/>
        </w:numPr>
        <w:pBdr>
          <w:bottom w:val="single" w:sz="12" w:space="1" w:color="auto"/>
        </w:pBdr>
        <w:rPr>
          <w:sz w:val="28"/>
        </w:rPr>
      </w:pPr>
      <w:r>
        <w:rPr>
          <w:sz w:val="28"/>
        </w:rPr>
        <w:t xml:space="preserve">After order is ready, pick up order from printer to keep our costs down. </w:t>
      </w:r>
    </w:p>
    <w:p w:rsidR="00F9397B" w:rsidRPr="00DF2FFD" w:rsidRDefault="00F9397B" w:rsidP="00F9397B">
      <w:pPr>
        <w:rPr>
          <w:b/>
          <w:sz w:val="28"/>
          <w:u w:val="single"/>
        </w:rPr>
      </w:pPr>
      <w:r w:rsidRPr="00DF2FFD">
        <w:rPr>
          <w:b/>
          <w:sz w:val="28"/>
          <w:u w:val="single"/>
        </w:rPr>
        <w:t xml:space="preserve">LUNCH WITH FERC </w:t>
      </w:r>
    </w:p>
    <w:p w:rsidR="00F9397B" w:rsidRDefault="00F9397B" w:rsidP="00F9397B">
      <w:pPr>
        <w:pStyle w:val="ListParagraph"/>
        <w:numPr>
          <w:ilvl w:val="0"/>
          <w:numId w:val="3"/>
        </w:numPr>
        <w:rPr>
          <w:sz w:val="28"/>
        </w:rPr>
      </w:pPr>
      <w:r>
        <w:rPr>
          <w:sz w:val="28"/>
        </w:rPr>
        <w:t>Study the FERC Directory sorted by State in order to determine concentration of FERC member.</w:t>
      </w:r>
    </w:p>
    <w:p w:rsidR="00F9397B" w:rsidRDefault="00F9397B" w:rsidP="00F9397B">
      <w:pPr>
        <w:pStyle w:val="ListParagraph"/>
        <w:numPr>
          <w:ilvl w:val="0"/>
          <w:numId w:val="3"/>
        </w:numPr>
        <w:rPr>
          <w:sz w:val="28"/>
        </w:rPr>
      </w:pPr>
      <w:r>
        <w:rPr>
          <w:sz w:val="28"/>
        </w:rPr>
        <w:t xml:space="preserve">Choose a city where there may be overlap between our retirees and VA hospitals.  </w:t>
      </w:r>
    </w:p>
    <w:p w:rsidR="00F9397B" w:rsidRDefault="00F9397B" w:rsidP="00F9397B">
      <w:pPr>
        <w:pStyle w:val="ListParagraph"/>
        <w:numPr>
          <w:ilvl w:val="0"/>
          <w:numId w:val="3"/>
        </w:numPr>
        <w:rPr>
          <w:sz w:val="28"/>
        </w:rPr>
      </w:pPr>
      <w:r>
        <w:rPr>
          <w:sz w:val="28"/>
        </w:rPr>
        <w:t xml:space="preserve">The VA hospitals in the </w:t>
      </w:r>
      <w:proofErr w:type="gramStart"/>
      <w:r>
        <w:rPr>
          <w:sz w:val="28"/>
        </w:rPr>
        <w:t>US  are</w:t>
      </w:r>
      <w:proofErr w:type="gramEnd"/>
      <w:r>
        <w:rPr>
          <w:sz w:val="28"/>
        </w:rPr>
        <w:t xml:space="preserve"> the club’s benefactors of our support. The </w:t>
      </w:r>
      <w:proofErr w:type="spellStart"/>
      <w:r>
        <w:rPr>
          <w:sz w:val="28"/>
        </w:rPr>
        <w:t>Hoptel</w:t>
      </w:r>
      <w:proofErr w:type="spellEnd"/>
      <w:r>
        <w:rPr>
          <w:sz w:val="28"/>
        </w:rPr>
        <w:t xml:space="preserve"> Program that was championed by our </w:t>
      </w:r>
      <w:proofErr w:type="gramStart"/>
      <w:r>
        <w:rPr>
          <w:sz w:val="28"/>
        </w:rPr>
        <w:t>Chaplain  Ken</w:t>
      </w:r>
      <w:proofErr w:type="gramEnd"/>
      <w:r>
        <w:rPr>
          <w:sz w:val="28"/>
        </w:rPr>
        <w:t xml:space="preserve"> </w:t>
      </w:r>
      <w:proofErr w:type="spellStart"/>
      <w:r>
        <w:rPr>
          <w:sz w:val="28"/>
        </w:rPr>
        <w:t>Pfohl</w:t>
      </w:r>
      <w:proofErr w:type="spellEnd"/>
      <w:r>
        <w:rPr>
          <w:sz w:val="28"/>
        </w:rPr>
        <w:t xml:space="preserve"> provides the satellite group a choice for support if they do not have other charitable alternatives.</w:t>
      </w:r>
    </w:p>
    <w:p w:rsidR="00F9397B" w:rsidRDefault="00F9397B" w:rsidP="00F9397B">
      <w:pPr>
        <w:pStyle w:val="ListParagraph"/>
        <w:numPr>
          <w:ilvl w:val="0"/>
          <w:numId w:val="3"/>
        </w:numPr>
        <w:rPr>
          <w:sz w:val="28"/>
        </w:rPr>
      </w:pPr>
      <w:r>
        <w:rPr>
          <w:sz w:val="28"/>
        </w:rPr>
        <w:lastRenderedPageBreak/>
        <w:t xml:space="preserve">I then turn over the information to the following committee chairpersons for follow up in their respective areas. </w:t>
      </w:r>
    </w:p>
    <w:p w:rsidR="00F9397B" w:rsidRDefault="00F9397B" w:rsidP="00F9397B">
      <w:pPr>
        <w:pStyle w:val="ListParagraph"/>
        <w:numPr>
          <w:ilvl w:val="0"/>
          <w:numId w:val="3"/>
        </w:numPr>
        <w:rPr>
          <w:sz w:val="28"/>
        </w:rPr>
      </w:pPr>
      <w:r>
        <w:rPr>
          <w:sz w:val="28"/>
        </w:rPr>
        <w:t>The lead retiree is encouraged to invite other retirees to form a lunch group as a nucleus for growth.  Meet on the second Thursday of each month in a convenient location with growth possibilities.</w:t>
      </w:r>
    </w:p>
    <w:p w:rsidR="00F9397B" w:rsidRDefault="00F9397B" w:rsidP="00F9397B">
      <w:pPr>
        <w:pStyle w:val="ListParagraph"/>
        <w:numPr>
          <w:ilvl w:val="0"/>
          <w:numId w:val="3"/>
        </w:numPr>
        <w:rPr>
          <w:sz w:val="28"/>
        </w:rPr>
      </w:pPr>
      <w:r>
        <w:rPr>
          <w:sz w:val="28"/>
        </w:rPr>
        <w:t xml:space="preserve">The VA </w:t>
      </w:r>
      <w:proofErr w:type="gramStart"/>
      <w:r>
        <w:rPr>
          <w:sz w:val="28"/>
        </w:rPr>
        <w:t>Coordinator  provides</w:t>
      </w:r>
      <w:proofErr w:type="gramEnd"/>
      <w:r>
        <w:rPr>
          <w:sz w:val="28"/>
        </w:rPr>
        <w:t xml:space="preserve"> the new Satellite with the Blue Print used in Memphis to approach their VA hospital in their area, in order to upgrade their </w:t>
      </w:r>
      <w:proofErr w:type="spellStart"/>
      <w:r>
        <w:rPr>
          <w:sz w:val="28"/>
        </w:rPr>
        <w:t>Hoptels</w:t>
      </w:r>
      <w:proofErr w:type="spellEnd"/>
      <w:r>
        <w:rPr>
          <w:sz w:val="28"/>
        </w:rPr>
        <w:t>.</w:t>
      </w:r>
    </w:p>
    <w:p w:rsidR="00F9397B" w:rsidRDefault="00F9397B" w:rsidP="00F9397B">
      <w:pPr>
        <w:pStyle w:val="ListParagraph"/>
        <w:numPr>
          <w:ilvl w:val="0"/>
          <w:numId w:val="3"/>
        </w:numPr>
        <w:rPr>
          <w:sz w:val="28"/>
        </w:rPr>
      </w:pPr>
      <w:r>
        <w:rPr>
          <w:sz w:val="28"/>
        </w:rPr>
        <w:t>The Communications and IT Committee Chairpersons will be the resources to help them establish communications (if needed) with Memphis when Memphis has an interesting speaker or program</w:t>
      </w:r>
    </w:p>
    <w:p w:rsidR="00F9397B" w:rsidRDefault="00F9397B" w:rsidP="00F9397B">
      <w:pPr>
        <w:pStyle w:val="ListParagraph"/>
        <w:numPr>
          <w:ilvl w:val="0"/>
          <w:numId w:val="3"/>
        </w:numPr>
        <w:rPr>
          <w:sz w:val="28"/>
        </w:rPr>
      </w:pPr>
      <w:r>
        <w:rPr>
          <w:sz w:val="28"/>
        </w:rPr>
        <w:t>The Newsletter editor will provide resources and space in our Newsletter for the Satellite to share their experiences and photos.</w:t>
      </w:r>
    </w:p>
    <w:p w:rsidR="00F9397B" w:rsidRDefault="00F9397B" w:rsidP="00F9397B">
      <w:pPr>
        <w:pStyle w:val="ListParagraph"/>
        <w:numPr>
          <w:ilvl w:val="0"/>
          <w:numId w:val="3"/>
        </w:numPr>
        <w:rPr>
          <w:sz w:val="28"/>
        </w:rPr>
      </w:pPr>
      <w:r>
        <w:rPr>
          <w:sz w:val="28"/>
        </w:rPr>
        <w:t xml:space="preserve">The Communications Chairperson can provide suggestions and help in spreading the word about FERC in their local newspapers, as their communications resource.    </w:t>
      </w:r>
    </w:p>
    <w:p w:rsidR="00F9397B" w:rsidRDefault="00F9397B" w:rsidP="00F9397B">
      <w:pPr>
        <w:pStyle w:val="ListParagraph"/>
        <w:numPr>
          <w:ilvl w:val="0"/>
          <w:numId w:val="3"/>
        </w:numPr>
        <w:rPr>
          <w:sz w:val="28"/>
        </w:rPr>
      </w:pPr>
      <w:r>
        <w:rPr>
          <w:sz w:val="28"/>
        </w:rPr>
        <w:t xml:space="preserve">The club treasurer will provide financial help in supporting the Satellite’s charities with the Board’s approval using the same guidelines we use in Memphis. </w:t>
      </w:r>
    </w:p>
    <w:p w:rsidR="00F9397B" w:rsidRPr="009F3265" w:rsidRDefault="00F9397B" w:rsidP="00F9397B">
      <w:pPr>
        <w:pStyle w:val="ListParagraph"/>
        <w:ind w:left="1440"/>
        <w:rPr>
          <w:sz w:val="28"/>
        </w:rPr>
      </w:pPr>
      <w:r>
        <w:rPr>
          <w:sz w:val="28"/>
        </w:rPr>
        <w:t>_______________________________________________________</w:t>
      </w:r>
    </w:p>
    <w:sectPr w:rsidR="00F9397B" w:rsidRPr="009F3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F6430"/>
    <w:multiLevelType w:val="hybridMultilevel"/>
    <w:tmpl w:val="BF104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06E2FB3"/>
    <w:multiLevelType w:val="hybridMultilevel"/>
    <w:tmpl w:val="663A3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BA65849"/>
    <w:multiLevelType w:val="hybridMultilevel"/>
    <w:tmpl w:val="58D42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71"/>
    <w:rsid w:val="0024129E"/>
    <w:rsid w:val="00335966"/>
    <w:rsid w:val="005B4211"/>
    <w:rsid w:val="006F5A14"/>
    <w:rsid w:val="00737BA6"/>
    <w:rsid w:val="009005A4"/>
    <w:rsid w:val="00927940"/>
    <w:rsid w:val="009B3D6C"/>
    <w:rsid w:val="00B00112"/>
    <w:rsid w:val="00BC4F5C"/>
    <w:rsid w:val="00C853CE"/>
    <w:rsid w:val="00C94B07"/>
    <w:rsid w:val="00CF03F7"/>
    <w:rsid w:val="00D10571"/>
    <w:rsid w:val="00DF2FFD"/>
    <w:rsid w:val="00F838D6"/>
    <w:rsid w:val="00F93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5A4"/>
    <w:rPr>
      <w:color w:val="0000FF" w:themeColor="hyperlink"/>
      <w:u w:val="single"/>
    </w:rPr>
  </w:style>
  <w:style w:type="paragraph" w:styleId="ListParagraph">
    <w:name w:val="List Paragraph"/>
    <w:basedOn w:val="Normal"/>
    <w:uiPriority w:val="34"/>
    <w:qFormat/>
    <w:rsid w:val="00F9397B"/>
    <w:pPr>
      <w:ind w:left="720"/>
      <w:contextualSpacing/>
    </w:pPr>
  </w:style>
  <w:style w:type="character" w:customStyle="1" w:styleId="apple-converted-space">
    <w:name w:val="apple-converted-space"/>
    <w:basedOn w:val="DefaultParagraphFont"/>
    <w:rsid w:val="00F93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5A4"/>
    <w:rPr>
      <w:color w:val="0000FF" w:themeColor="hyperlink"/>
      <w:u w:val="single"/>
    </w:rPr>
  </w:style>
  <w:style w:type="paragraph" w:styleId="ListParagraph">
    <w:name w:val="List Paragraph"/>
    <w:basedOn w:val="Normal"/>
    <w:uiPriority w:val="34"/>
    <w:qFormat/>
    <w:rsid w:val="00F9397B"/>
    <w:pPr>
      <w:ind w:left="720"/>
      <w:contextualSpacing/>
    </w:pPr>
  </w:style>
  <w:style w:type="character" w:customStyle="1" w:styleId="apple-converted-space">
    <w:name w:val="apple-converted-space"/>
    <w:basedOn w:val="DefaultParagraphFont"/>
    <w:rsid w:val="00F93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cpay@hotmail.com" TargetMode="External"/><Relationship Id="rId3" Type="http://schemas.microsoft.com/office/2007/relationships/stylesWithEffects" Target="stylesWithEffects.xml"/><Relationship Id="rId7" Type="http://schemas.openxmlformats.org/officeDocument/2006/relationships/hyperlink" Target="http://www.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ca.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dcterms:created xsi:type="dcterms:W3CDTF">2016-07-01T01:42:00Z</dcterms:created>
  <dcterms:modified xsi:type="dcterms:W3CDTF">2016-08-15T16:37:00Z</dcterms:modified>
</cp:coreProperties>
</file>